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sz w:val="28"/>
          <w:szCs w:val="28"/>
        </w:rPr>
        <w:t xml:space="preserve">Лабораторная работа №2 </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b/>
          <w:bCs/>
          <w:sz w:val="28"/>
          <w:szCs w:val="28"/>
        </w:rPr>
        <w:t>Тема</w:t>
      </w:r>
      <w:proofErr w:type="gramStart"/>
      <w:r w:rsidRPr="00214BE9">
        <w:rPr>
          <w:rFonts w:ascii="Times New Roman" w:hAnsi="Times New Roman" w:cs="Times New Roman"/>
          <w:sz w:val="28"/>
          <w:szCs w:val="28"/>
        </w:rPr>
        <w:t xml:space="preserve"> :</w:t>
      </w:r>
      <w:proofErr w:type="gramEnd"/>
      <w:r w:rsidRPr="00214BE9">
        <w:rPr>
          <w:rFonts w:ascii="Times New Roman" w:hAnsi="Times New Roman" w:cs="Times New Roman"/>
          <w:sz w:val="28"/>
          <w:szCs w:val="28"/>
        </w:rPr>
        <w:t xml:space="preserve">   « Обнаружение липидов с </w:t>
      </w:r>
      <w:proofErr w:type="spellStart"/>
      <w:r w:rsidRPr="00214BE9">
        <w:rPr>
          <w:rFonts w:ascii="Times New Roman" w:hAnsi="Times New Roman" w:cs="Times New Roman"/>
          <w:sz w:val="28"/>
          <w:szCs w:val="28"/>
        </w:rPr>
        <w:t>помошью</w:t>
      </w:r>
      <w:proofErr w:type="spellEnd"/>
      <w:r w:rsidRPr="00214BE9">
        <w:rPr>
          <w:rFonts w:ascii="Times New Roman" w:hAnsi="Times New Roman" w:cs="Times New Roman"/>
          <w:sz w:val="28"/>
          <w:szCs w:val="28"/>
        </w:rPr>
        <w:t xml:space="preserve"> качественной реакции»</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b/>
          <w:bCs/>
          <w:sz w:val="28"/>
          <w:szCs w:val="28"/>
        </w:rPr>
        <w:t>Цель.</w:t>
      </w:r>
      <w:r w:rsidRPr="00214BE9">
        <w:rPr>
          <w:rFonts w:ascii="Times New Roman" w:hAnsi="Times New Roman" w:cs="Times New Roman"/>
          <w:sz w:val="28"/>
          <w:szCs w:val="28"/>
        </w:rPr>
        <w:t xml:space="preserve"> Показать наличие липидов </w:t>
      </w:r>
      <w:proofErr w:type="gramStart"/>
      <w:r w:rsidRPr="00214BE9">
        <w:rPr>
          <w:rFonts w:ascii="Times New Roman" w:hAnsi="Times New Roman" w:cs="Times New Roman"/>
          <w:sz w:val="28"/>
          <w:szCs w:val="28"/>
        </w:rPr>
        <w:t>в</w:t>
      </w:r>
      <w:proofErr w:type="gramEnd"/>
      <w:r w:rsidRPr="00214BE9">
        <w:rPr>
          <w:rFonts w:ascii="Times New Roman" w:hAnsi="Times New Roman" w:cs="Times New Roman"/>
          <w:sz w:val="28"/>
          <w:szCs w:val="28"/>
        </w:rPr>
        <w:t xml:space="preserve"> биологических </w:t>
      </w:r>
      <w:proofErr w:type="spellStart"/>
      <w:r w:rsidRPr="00214BE9">
        <w:rPr>
          <w:rFonts w:ascii="Times New Roman" w:hAnsi="Times New Roman" w:cs="Times New Roman"/>
          <w:sz w:val="28"/>
          <w:szCs w:val="28"/>
        </w:rPr>
        <w:t>обектах</w:t>
      </w:r>
      <w:proofErr w:type="spellEnd"/>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b/>
          <w:bCs/>
          <w:sz w:val="28"/>
          <w:szCs w:val="28"/>
        </w:rPr>
      </w:pPr>
      <w:r w:rsidRPr="00214BE9">
        <w:rPr>
          <w:rFonts w:ascii="Times New Roman" w:hAnsi="Times New Roman" w:cs="Times New Roman"/>
          <w:b/>
          <w:bCs/>
          <w:sz w:val="28"/>
          <w:szCs w:val="28"/>
        </w:rPr>
        <w:t>Задачи</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b/>
          <w:bCs/>
          <w:i/>
          <w:iCs/>
          <w:sz w:val="28"/>
          <w:szCs w:val="28"/>
        </w:rPr>
        <w:t>образовательные</w:t>
      </w:r>
      <w:r w:rsidRPr="00214BE9">
        <w:rPr>
          <w:rFonts w:ascii="Times New Roman" w:hAnsi="Times New Roman" w:cs="Times New Roman"/>
          <w:sz w:val="28"/>
          <w:szCs w:val="28"/>
        </w:rPr>
        <w:t xml:space="preserve"> </w:t>
      </w:r>
      <w:proofErr w:type="gramStart"/>
      <w:r w:rsidRPr="00214BE9">
        <w:rPr>
          <w:rFonts w:ascii="Times New Roman" w:hAnsi="Times New Roman" w:cs="Times New Roman"/>
          <w:sz w:val="28"/>
          <w:szCs w:val="28"/>
        </w:rPr>
        <w:t>:и</w:t>
      </w:r>
      <w:proofErr w:type="gramEnd"/>
      <w:r w:rsidRPr="00214BE9">
        <w:rPr>
          <w:rFonts w:ascii="Times New Roman" w:hAnsi="Times New Roman" w:cs="Times New Roman"/>
          <w:sz w:val="28"/>
          <w:szCs w:val="28"/>
        </w:rPr>
        <w:t xml:space="preserve">зучить примеры качественной реакции на липиды </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roofErr w:type="gramStart"/>
      <w:r w:rsidRPr="00214BE9">
        <w:rPr>
          <w:rFonts w:ascii="Times New Roman" w:hAnsi="Times New Roman" w:cs="Times New Roman"/>
          <w:b/>
          <w:bCs/>
          <w:i/>
          <w:iCs/>
          <w:sz w:val="28"/>
          <w:szCs w:val="28"/>
        </w:rPr>
        <w:t>развевающие:</w:t>
      </w:r>
      <w:r w:rsidRPr="00214BE9">
        <w:rPr>
          <w:rFonts w:ascii="Times New Roman" w:hAnsi="Times New Roman" w:cs="Times New Roman"/>
          <w:sz w:val="28"/>
          <w:szCs w:val="28"/>
        </w:rPr>
        <w:t xml:space="preserve"> развивать стремление к познанию химического строения живых организмов</w:t>
      </w:r>
      <w:proofErr w:type="gramEnd"/>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b/>
          <w:bCs/>
          <w:i/>
          <w:iCs/>
          <w:sz w:val="28"/>
          <w:szCs w:val="28"/>
        </w:rPr>
        <w:t>воспитательные:</w:t>
      </w:r>
      <w:r w:rsidRPr="00214BE9">
        <w:rPr>
          <w:rFonts w:ascii="Times New Roman" w:hAnsi="Times New Roman" w:cs="Times New Roman"/>
          <w:sz w:val="28"/>
          <w:szCs w:val="28"/>
        </w:rPr>
        <w:t xml:space="preserve"> воспитывать у учащихся навыки самостоятельного поиска информации ее </w:t>
      </w:r>
      <w:proofErr w:type="spellStart"/>
      <w:r w:rsidRPr="00214BE9">
        <w:rPr>
          <w:rFonts w:ascii="Times New Roman" w:hAnsi="Times New Roman" w:cs="Times New Roman"/>
          <w:sz w:val="28"/>
          <w:szCs w:val="28"/>
        </w:rPr>
        <w:t>интерппретации</w:t>
      </w:r>
      <w:proofErr w:type="spellEnd"/>
      <w:r w:rsidRPr="00214BE9">
        <w:rPr>
          <w:rFonts w:ascii="Times New Roman" w:hAnsi="Times New Roman" w:cs="Times New Roman"/>
          <w:sz w:val="28"/>
          <w:szCs w:val="28"/>
        </w:rPr>
        <w:t xml:space="preserve"> планирование и выполнение </w:t>
      </w:r>
      <w:proofErr w:type="spellStart"/>
      <w:r w:rsidRPr="00214BE9">
        <w:rPr>
          <w:rFonts w:ascii="Times New Roman" w:hAnsi="Times New Roman" w:cs="Times New Roman"/>
          <w:sz w:val="28"/>
          <w:szCs w:val="28"/>
        </w:rPr>
        <w:t>эксперемента</w:t>
      </w:r>
      <w:proofErr w:type="spellEnd"/>
      <w:r w:rsidRPr="00214BE9">
        <w:rPr>
          <w:rFonts w:ascii="Times New Roman" w:hAnsi="Times New Roman" w:cs="Times New Roman"/>
          <w:sz w:val="28"/>
          <w:szCs w:val="28"/>
        </w:rPr>
        <w:t xml:space="preserve"> </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sz w:val="28"/>
          <w:szCs w:val="28"/>
        </w:rPr>
        <w:t xml:space="preserve">оборудование штатив с </w:t>
      </w:r>
      <w:proofErr w:type="spellStart"/>
      <w:r w:rsidRPr="00214BE9">
        <w:rPr>
          <w:rFonts w:ascii="Times New Roman" w:hAnsi="Times New Roman" w:cs="Times New Roman"/>
          <w:sz w:val="28"/>
          <w:szCs w:val="28"/>
        </w:rPr>
        <w:t>пробирками</w:t>
      </w:r>
      <w:proofErr w:type="gramStart"/>
      <w:r w:rsidRPr="00214BE9">
        <w:rPr>
          <w:rFonts w:ascii="Times New Roman" w:hAnsi="Times New Roman" w:cs="Times New Roman"/>
          <w:sz w:val="28"/>
          <w:szCs w:val="28"/>
        </w:rPr>
        <w:t>,в</w:t>
      </w:r>
      <w:proofErr w:type="gramEnd"/>
      <w:r w:rsidRPr="00214BE9">
        <w:rPr>
          <w:rFonts w:ascii="Times New Roman" w:hAnsi="Times New Roman" w:cs="Times New Roman"/>
          <w:sz w:val="28"/>
          <w:szCs w:val="28"/>
        </w:rPr>
        <w:t>одяная</w:t>
      </w:r>
      <w:proofErr w:type="spellEnd"/>
      <w:r w:rsidRPr="00214BE9">
        <w:rPr>
          <w:rFonts w:ascii="Times New Roman" w:hAnsi="Times New Roman" w:cs="Times New Roman"/>
          <w:sz w:val="28"/>
          <w:szCs w:val="28"/>
        </w:rPr>
        <w:t xml:space="preserve"> баня, мерный стакан 50мл</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sz w:val="28"/>
          <w:szCs w:val="28"/>
        </w:rPr>
        <w:t>реактивы: под</w:t>
      </w:r>
      <w:proofErr w:type="gramStart"/>
      <w:r w:rsidRPr="00214BE9">
        <w:rPr>
          <w:rFonts w:ascii="Times New Roman" w:hAnsi="Times New Roman" w:cs="Times New Roman"/>
          <w:sz w:val="28"/>
          <w:szCs w:val="28"/>
        </w:rPr>
        <w:t xml:space="preserve"> .</w:t>
      </w:r>
      <w:proofErr w:type="gramEnd"/>
      <w:r w:rsidRPr="00214BE9">
        <w:rPr>
          <w:rFonts w:ascii="Times New Roman" w:hAnsi="Times New Roman" w:cs="Times New Roman"/>
          <w:sz w:val="28"/>
          <w:szCs w:val="28"/>
        </w:rPr>
        <w:t xml:space="preserve"> масло 10 % раствор гидрохлорид натрия ,плод фенхеля </w:t>
      </w: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p>
    <w:p w:rsidR="00214BE9" w:rsidRPr="00214BE9" w:rsidRDefault="00214BE9" w:rsidP="00214BE9">
      <w:pPr>
        <w:autoSpaceDE w:val="0"/>
        <w:autoSpaceDN w:val="0"/>
        <w:adjustRightInd w:val="0"/>
        <w:spacing w:after="0" w:line="240" w:lineRule="auto"/>
        <w:jc w:val="both"/>
        <w:rPr>
          <w:rFonts w:ascii="Times New Roman" w:hAnsi="Times New Roman" w:cs="Times New Roman"/>
          <w:sz w:val="28"/>
          <w:szCs w:val="28"/>
        </w:rPr>
      </w:pPr>
      <w:r w:rsidRPr="00214BE9">
        <w:rPr>
          <w:rFonts w:ascii="Times New Roman" w:hAnsi="Times New Roman" w:cs="Times New Roman"/>
          <w:sz w:val="28"/>
          <w:szCs w:val="28"/>
        </w:rPr>
        <w:t xml:space="preserve">1.В пробирку наливаем 1 мл растительного масла, прибавляем щепотку ванилина и приливаем 4—5 капель 10 % — </w:t>
      </w:r>
      <w:proofErr w:type="spellStart"/>
      <w:r w:rsidRPr="00214BE9">
        <w:rPr>
          <w:rFonts w:ascii="Times New Roman" w:hAnsi="Times New Roman" w:cs="Times New Roman"/>
          <w:sz w:val="28"/>
          <w:szCs w:val="28"/>
        </w:rPr>
        <w:t>ного</w:t>
      </w:r>
      <w:proofErr w:type="spellEnd"/>
      <w:r w:rsidRPr="00214BE9">
        <w:rPr>
          <w:rFonts w:ascii="Times New Roman" w:hAnsi="Times New Roman" w:cs="Times New Roman"/>
          <w:sz w:val="28"/>
          <w:szCs w:val="28"/>
        </w:rPr>
        <w:t xml:space="preserve"> </w:t>
      </w:r>
      <w:proofErr w:type="spellStart"/>
      <w:r w:rsidRPr="00214BE9">
        <w:rPr>
          <w:rFonts w:ascii="Times New Roman" w:hAnsi="Times New Roman" w:cs="Times New Roman"/>
          <w:sz w:val="28"/>
          <w:szCs w:val="28"/>
        </w:rPr>
        <w:t>NaOH</w:t>
      </w:r>
      <w:proofErr w:type="spellEnd"/>
      <w:r w:rsidRPr="00214BE9">
        <w:rPr>
          <w:rFonts w:ascii="Times New Roman" w:hAnsi="Times New Roman" w:cs="Times New Roman"/>
          <w:sz w:val="28"/>
          <w:szCs w:val="28"/>
        </w:rPr>
        <w:t>. Нагреваем на водяной бане. Наблюдаем жёлто — оранжевую окраску.</w:t>
      </w:r>
      <w:r w:rsidRPr="00214BE9">
        <w:rPr>
          <w:rFonts w:ascii="Times New Roman" w:hAnsi="Times New Roman" w:cs="Times New Roman"/>
          <w:sz w:val="28"/>
          <w:szCs w:val="28"/>
        </w:rPr>
        <w:br/>
        <w:t>Действительно, в пробирке наблюдалась жёлто — оранжевая окраска. Это качественная реакция на липиды.</w:t>
      </w:r>
      <w:r w:rsidRPr="00214BE9">
        <w:rPr>
          <w:rFonts w:ascii="Times New Roman" w:hAnsi="Times New Roman" w:cs="Times New Roman"/>
          <w:sz w:val="28"/>
          <w:szCs w:val="28"/>
        </w:rPr>
        <w:br/>
        <w:t>2.Плод фенхеля помещаем на поверхность дистиллированной воды, при этом он начнёт непрерывно вращаться.</w:t>
      </w:r>
      <w:r w:rsidRPr="00214BE9">
        <w:rPr>
          <w:rFonts w:ascii="Times New Roman" w:hAnsi="Times New Roman" w:cs="Times New Roman"/>
          <w:sz w:val="28"/>
          <w:szCs w:val="28"/>
        </w:rPr>
        <w:br/>
        <w:t>3.Внесите на поверхность небольшое количество растительного масла — движение плода фенхеля мгновенно прекратится.</w:t>
      </w:r>
      <w:r w:rsidRPr="00214BE9">
        <w:rPr>
          <w:rFonts w:ascii="Times New Roman" w:hAnsi="Times New Roman" w:cs="Times New Roman"/>
          <w:sz w:val="28"/>
          <w:szCs w:val="28"/>
        </w:rPr>
        <w:br/>
        <w:t>4.Запишите результаты эксперимента и сделайте вывод.</w:t>
      </w:r>
      <w:r w:rsidRPr="00214BE9">
        <w:rPr>
          <w:rFonts w:ascii="Times New Roman" w:hAnsi="Times New Roman" w:cs="Times New Roman"/>
          <w:sz w:val="28"/>
          <w:szCs w:val="28"/>
        </w:rPr>
        <w:br/>
        <w:t>При помещении плода фенхеля на поверхность дистиллированной воды, он начал вращаться. Затем при внесении на поверхность небольшого количества растительного масла, движение плода фенхеля мгновенно прекратилось. Это можно объяснить понижением поверхностного натяжения воды при попадании на её поверхность маслянистых веществ.</w:t>
      </w:r>
      <w:r w:rsidRPr="00214BE9">
        <w:rPr>
          <w:rFonts w:ascii="Times New Roman" w:hAnsi="Times New Roman" w:cs="Times New Roman"/>
          <w:sz w:val="28"/>
          <w:szCs w:val="28"/>
        </w:rPr>
        <w:br/>
        <w:t>В конечном счете, эти два опыта показывают наличие липидов в биологических объектах.</w:t>
      </w:r>
    </w:p>
    <w:p w:rsidR="00214BE9" w:rsidRDefault="00214BE9" w:rsidP="00214BE9">
      <w:pPr>
        <w:autoSpaceDE w:val="0"/>
        <w:autoSpaceDN w:val="0"/>
        <w:adjustRightInd w:val="0"/>
        <w:spacing w:after="0" w:line="240" w:lineRule="auto"/>
        <w:jc w:val="both"/>
        <w:rPr>
          <w:rFonts w:ascii="Calibri" w:hAnsi="Calibri" w:cs="Calibri"/>
          <w:lang w:val="en-US"/>
        </w:rPr>
      </w:pPr>
      <w:r>
        <w:rPr>
          <w:rFonts w:ascii="Calibri" w:hAnsi="Calibri" w:cs="Calibri"/>
          <w:noProof/>
        </w:rPr>
        <w:lastRenderedPageBreak/>
        <w:drawing>
          <wp:inline distT="0" distB="0" distL="0" distR="0">
            <wp:extent cx="5344795" cy="1070038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344795" cy="10700385"/>
                    </a:xfrm>
                    <a:prstGeom prst="rect">
                      <a:avLst/>
                    </a:prstGeom>
                    <a:ln>
                      <a:noFill/>
                    </a:ln>
                    <a:effectLst>
                      <a:softEdge rad="112500"/>
                    </a:effectLst>
                  </pic:spPr>
                </pic:pic>
              </a:graphicData>
            </a:graphic>
          </wp:inline>
        </w:drawing>
      </w:r>
    </w:p>
    <w:p w:rsidR="00214BE9" w:rsidRDefault="00214BE9" w:rsidP="00214BE9">
      <w:pPr>
        <w:autoSpaceDE w:val="0"/>
        <w:autoSpaceDN w:val="0"/>
        <w:adjustRightInd w:val="0"/>
        <w:spacing w:after="0" w:line="240" w:lineRule="auto"/>
        <w:jc w:val="center"/>
        <w:rPr>
          <w:rFonts w:ascii="Calibri" w:hAnsi="Calibri" w:cs="Calibri"/>
          <w:lang w:val="en-US"/>
        </w:rPr>
      </w:pPr>
      <w:r>
        <w:rPr>
          <w:rFonts w:ascii="Calibri" w:hAnsi="Calibri" w:cs="Calibri"/>
          <w:noProof/>
        </w:rPr>
        <w:lastRenderedPageBreak/>
        <w:drawing>
          <wp:inline distT="0" distB="0" distL="0" distR="0">
            <wp:extent cx="3865968" cy="7739743"/>
            <wp:effectExtent l="19050" t="0" r="1182"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3865870" cy="7739546"/>
                    </a:xfrm>
                    <a:prstGeom prst="rect">
                      <a:avLst/>
                    </a:prstGeom>
                    <a:ln>
                      <a:noFill/>
                    </a:ln>
                    <a:effectLst>
                      <a:softEdge rad="112500"/>
                    </a:effectLst>
                  </pic:spPr>
                </pic:pic>
              </a:graphicData>
            </a:graphic>
          </wp:inline>
        </w:drawing>
      </w:r>
    </w:p>
    <w:p w:rsidR="001221B0" w:rsidRPr="00214BE9" w:rsidRDefault="00214BE9" w:rsidP="00214BE9">
      <w:pPr>
        <w:autoSpaceDE w:val="0"/>
        <w:autoSpaceDN w:val="0"/>
        <w:adjustRightInd w:val="0"/>
        <w:spacing w:after="0" w:line="240" w:lineRule="auto"/>
        <w:jc w:val="both"/>
        <w:rPr>
          <w:rFonts w:ascii="Calibri" w:hAnsi="Calibri" w:cs="Calibri"/>
        </w:rPr>
      </w:pPr>
      <w:r>
        <w:rPr>
          <w:rFonts w:ascii="Calibri" w:hAnsi="Calibri" w:cs="Calibri"/>
          <w:noProof/>
        </w:rPr>
        <w:lastRenderedPageBreak/>
        <w:drawing>
          <wp:inline distT="0" distB="0" distL="0" distR="0">
            <wp:extent cx="5344795" cy="10700385"/>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5344795" cy="10700385"/>
                    </a:xfrm>
                    <a:prstGeom prst="rect">
                      <a:avLst/>
                    </a:prstGeom>
                    <a:ln>
                      <a:noFill/>
                    </a:ln>
                    <a:effectLst>
                      <a:softEdge rad="112500"/>
                    </a:effectLst>
                  </pic:spPr>
                </pic:pic>
              </a:graphicData>
            </a:graphic>
          </wp:inline>
        </w:drawing>
      </w:r>
      <w:r>
        <w:rPr>
          <w:rFonts w:ascii="Calibri" w:hAnsi="Calibri" w:cs="Calibri"/>
          <w:noProof/>
        </w:rPr>
        <w:lastRenderedPageBreak/>
        <w:drawing>
          <wp:inline distT="0" distB="0" distL="0" distR="0">
            <wp:extent cx="5344795" cy="10700385"/>
            <wp:effectExtent l="1905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344795" cy="10700385"/>
                    </a:xfrm>
                    <a:prstGeom prst="rect">
                      <a:avLst/>
                    </a:prstGeom>
                    <a:ln>
                      <a:noFill/>
                    </a:ln>
                    <a:effectLst>
                      <a:softEdge rad="112500"/>
                    </a:effectLst>
                  </pic:spPr>
                </pic:pic>
              </a:graphicData>
            </a:graphic>
          </wp:inline>
        </w:drawing>
      </w:r>
    </w:p>
    <w:sectPr w:rsidR="001221B0" w:rsidRPr="00214BE9" w:rsidSect="0081220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214BE9"/>
    <w:rsid w:val="001221B0"/>
    <w:rsid w:val="00214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4B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4B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1317</Characters>
  <Application>Microsoft Office Word</Application>
  <DocSecurity>0</DocSecurity>
  <Lines>10</Lines>
  <Paragraphs>3</Paragraphs>
  <ScaleCrop>false</ScaleCrop>
  <Company>SPecialiST RePack</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2021-11-28T08:08:00Z</dcterms:created>
  <dcterms:modified xsi:type="dcterms:W3CDTF">2021-11-28T08:10:00Z</dcterms:modified>
</cp:coreProperties>
</file>